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61F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бюджетное общеобразовательное учреждение</w:t>
      </w:r>
    </w:p>
    <w:p w:rsidR="00F61FE3" w:rsidRDefault="00F61FE3" w:rsidP="00F61F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F61FE3" w:rsidRDefault="00F61FE3" w:rsidP="00F61FE3">
      <w:pPr>
        <w:ind w:left="-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303155 ,Орловская область Болховский район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д. </w:t>
      </w:r>
      <w:proofErr w:type="spellStart"/>
      <w:r>
        <w:rPr>
          <w:rFonts w:ascii="Times New Roman" w:hAnsi="Times New Roman"/>
          <w:sz w:val="20"/>
          <w:szCs w:val="20"/>
        </w:rPr>
        <w:t>Черногрязка,ул</w:t>
      </w:r>
      <w:proofErr w:type="spellEnd"/>
      <w:r>
        <w:rPr>
          <w:rFonts w:ascii="Times New Roman" w:hAnsi="Times New Roman"/>
          <w:sz w:val="20"/>
          <w:szCs w:val="20"/>
        </w:rPr>
        <w:t>. Центральная д.4, телефон:  8(48640) 2-64-39</w:t>
      </w: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>Приложение к основной образовательной программе</w:t>
      </w: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>начального общего образования</w:t>
      </w: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>МБОУ Октябрьская ООШ (в соответствии с ФОП), с изменениями</w:t>
      </w:r>
      <w:r w:rsidR="00944183">
        <w:rPr>
          <w:rFonts w:ascii="Times New Roman" w:eastAsia="Times New Roman" w:hAnsi="Times New Roman" w:cs="Times New Roman"/>
          <w:sz w:val="28"/>
        </w:rPr>
        <w:t>,</w:t>
      </w:r>
      <w:bookmarkStart w:id="0" w:name="_GoBack"/>
      <w:bookmarkEnd w:id="0"/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 xml:space="preserve">утверждёнными приказом от 30.08.2024г. </w:t>
      </w:r>
      <w:r w:rsidRPr="00F61FE3">
        <w:rPr>
          <w:rFonts w:ascii="Times New Roman" w:eastAsia="Times New Roman" w:hAnsi="Times New Roman" w:cs="Times New Roman"/>
          <w:sz w:val="28"/>
          <w:lang w:val="en-US"/>
        </w:rPr>
        <w:t>N</w:t>
      </w:r>
      <w:r w:rsidR="008A6A61">
        <w:rPr>
          <w:rFonts w:ascii="Times New Roman" w:eastAsia="Times New Roman" w:hAnsi="Times New Roman" w:cs="Times New Roman"/>
          <w:sz w:val="28"/>
        </w:rPr>
        <w:t>51</w:t>
      </w:r>
      <w:r w:rsidRPr="00F61FE3">
        <w:rPr>
          <w:rFonts w:ascii="Times New Roman" w:eastAsia="Times New Roman" w:hAnsi="Times New Roman" w:cs="Times New Roman"/>
          <w:sz w:val="28"/>
        </w:rPr>
        <w:t xml:space="preserve"> – а</w:t>
      </w: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>Рабочая программа внеурочной деятельности</w:t>
      </w:r>
    </w:p>
    <w:p w:rsidR="00F61FE3" w:rsidRPr="00F61FE3" w:rsidRDefault="00F61FE3" w:rsidP="00F61FE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61FE3">
        <w:rPr>
          <w:rFonts w:ascii="Times New Roman" w:eastAsia="Times New Roman" w:hAnsi="Times New Roman" w:cs="Times New Roman"/>
          <w:sz w:val="28"/>
        </w:rPr>
        <w:t>«Мы – твои друзья»</w:t>
      </w: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F61FE3" w:rsidRDefault="00F61FE3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1FE3" w:rsidRDefault="00F61FE3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1FE3" w:rsidRDefault="00F61FE3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34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1FE3" w:rsidRDefault="00F61FE3" w:rsidP="00F61F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F2864" w:rsidRPr="00EC105D" w:rsidRDefault="00F3444F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РАБОЧАЯ ПРОГРАММА</w:t>
      </w:r>
    </w:p>
    <w:p w:rsidR="00FF2864" w:rsidRPr="00EC105D" w:rsidRDefault="00FF2864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внеурочной деятельности</w:t>
      </w:r>
    </w:p>
    <w:p w:rsidR="00FF2864" w:rsidRPr="00EC105D" w:rsidRDefault="00FF2864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«Мы – твои друзья»</w:t>
      </w:r>
    </w:p>
    <w:p w:rsidR="00FF2864" w:rsidRPr="00EC105D" w:rsidRDefault="00FF2864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2864" w:rsidRPr="00EC105D" w:rsidRDefault="00FF2864" w:rsidP="00F61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7-11 лет</w:t>
      </w:r>
    </w:p>
    <w:p w:rsidR="00FF2864" w:rsidRPr="00EC105D" w:rsidRDefault="00FF2864" w:rsidP="00FF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F2864" w:rsidRPr="00EC105D" w:rsidRDefault="00FF2864" w:rsidP="00FF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F2864" w:rsidRPr="00EC105D" w:rsidRDefault="00FF2864" w:rsidP="00FF2864">
      <w:pPr>
        <w:pStyle w:val="a4"/>
        <w:jc w:val="center"/>
        <w:rPr>
          <w:b/>
          <w:sz w:val="20"/>
          <w:szCs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8234"/>
      </w:tblGrid>
      <w:tr w:rsidR="00FF2864" w:rsidRPr="00EC105D" w:rsidTr="00FF2864">
        <w:trPr>
          <w:trHeight w:val="277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1E1E1"/>
            <w:hideMark/>
          </w:tcPr>
          <w:p w:rsidR="00FF2864" w:rsidRPr="00EC105D" w:rsidRDefault="00FF2864" w:rsidP="00FF2864">
            <w:pPr>
              <w:pStyle w:val="TableParagraph"/>
              <w:ind w:left="90"/>
              <w:rPr>
                <w:sz w:val="20"/>
                <w:szCs w:val="20"/>
              </w:rPr>
            </w:pPr>
            <w:r w:rsidRPr="00EC105D">
              <w:rPr>
                <w:sz w:val="20"/>
                <w:szCs w:val="20"/>
              </w:rPr>
              <w:t>№</w:t>
            </w:r>
          </w:p>
        </w:tc>
        <w:tc>
          <w:tcPr>
            <w:tcW w:w="8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1E1E1"/>
            <w:hideMark/>
          </w:tcPr>
          <w:p w:rsidR="00FF2864" w:rsidRPr="00EC105D" w:rsidRDefault="00FF2864" w:rsidP="00FF2864">
            <w:pPr>
              <w:pStyle w:val="TableParagraph"/>
              <w:ind w:left="91"/>
              <w:rPr>
                <w:sz w:val="20"/>
                <w:szCs w:val="20"/>
                <w:lang w:val="ru-RU"/>
              </w:rPr>
            </w:pPr>
            <w:proofErr w:type="spellStart"/>
            <w:r w:rsidRPr="00EC105D">
              <w:rPr>
                <w:sz w:val="20"/>
                <w:szCs w:val="20"/>
              </w:rPr>
              <w:t>Общая</w:t>
            </w:r>
            <w:proofErr w:type="spellEnd"/>
            <w:r w:rsidRPr="00EC105D">
              <w:rPr>
                <w:sz w:val="20"/>
                <w:szCs w:val="20"/>
              </w:rPr>
              <w:t xml:space="preserve"> </w:t>
            </w:r>
            <w:proofErr w:type="spellStart"/>
            <w:r w:rsidRPr="00EC105D">
              <w:rPr>
                <w:sz w:val="20"/>
                <w:szCs w:val="20"/>
              </w:rPr>
              <w:t>структура</w:t>
            </w:r>
            <w:proofErr w:type="spellEnd"/>
            <w:r w:rsidRPr="00EC105D">
              <w:rPr>
                <w:sz w:val="20"/>
                <w:szCs w:val="20"/>
              </w:rPr>
              <w:t xml:space="preserve"> </w:t>
            </w:r>
            <w:proofErr w:type="spellStart"/>
            <w:r w:rsidRPr="00EC105D">
              <w:rPr>
                <w:sz w:val="20"/>
                <w:szCs w:val="20"/>
              </w:rPr>
              <w:t>программы</w:t>
            </w:r>
            <w:proofErr w:type="spellEnd"/>
          </w:p>
          <w:p w:rsidR="00FF2864" w:rsidRPr="00EC105D" w:rsidRDefault="00FF2864" w:rsidP="00FF2864">
            <w:pPr>
              <w:pStyle w:val="TableParagraph"/>
              <w:ind w:left="91"/>
              <w:rPr>
                <w:sz w:val="20"/>
                <w:szCs w:val="20"/>
                <w:lang w:val="ru-RU"/>
              </w:rPr>
            </w:pPr>
          </w:p>
        </w:tc>
      </w:tr>
      <w:tr w:rsidR="00FF2864" w:rsidRPr="00EC105D" w:rsidTr="00FF2864">
        <w:trPr>
          <w:trHeight w:val="328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right="811"/>
              <w:jc w:val="right"/>
              <w:rPr>
                <w:sz w:val="20"/>
                <w:szCs w:val="20"/>
              </w:rPr>
            </w:pPr>
            <w:r w:rsidRPr="00EC105D">
              <w:rPr>
                <w:sz w:val="20"/>
                <w:szCs w:val="20"/>
              </w:rPr>
              <w:t>1.</w:t>
            </w:r>
          </w:p>
        </w:tc>
        <w:tc>
          <w:tcPr>
            <w:tcW w:w="8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left="91"/>
              <w:rPr>
                <w:sz w:val="20"/>
                <w:szCs w:val="20"/>
                <w:lang w:val="ru-RU"/>
              </w:rPr>
            </w:pPr>
            <w:r w:rsidRPr="00EC105D">
              <w:rPr>
                <w:color w:val="00000A"/>
                <w:sz w:val="20"/>
                <w:szCs w:val="20"/>
                <w:lang w:val="ru-RU"/>
              </w:rPr>
              <w:t xml:space="preserve">Планируемые результаты </w:t>
            </w:r>
          </w:p>
        </w:tc>
      </w:tr>
      <w:tr w:rsidR="00FF2864" w:rsidRPr="00EC105D" w:rsidTr="00FF2864">
        <w:trPr>
          <w:trHeight w:val="527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right="811"/>
              <w:jc w:val="right"/>
              <w:rPr>
                <w:sz w:val="20"/>
                <w:szCs w:val="20"/>
              </w:rPr>
            </w:pPr>
            <w:r w:rsidRPr="00EC105D">
              <w:rPr>
                <w:sz w:val="20"/>
                <w:szCs w:val="20"/>
              </w:rPr>
              <w:t>2.</w:t>
            </w:r>
          </w:p>
        </w:tc>
        <w:tc>
          <w:tcPr>
            <w:tcW w:w="8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left="91"/>
              <w:rPr>
                <w:sz w:val="20"/>
                <w:szCs w:val="20"/>
                <w:lang w:val="ru-RU"/>
              </w:rPr>
            </w:pPr>
            <w:proofErr w:type="spellStart"/>
            <w:r w:rsidRPr="00EC105D">
              <w:rPr>
                <w:color w:val="00000A"/>
                <w:sz w:val="20"/>
                <w:szCs w:val="20"/>
              </w:rPr>
              <w:t>Содержание</w:t>
            </w:r>
            <w:proofErr w:type="spellEnd"/>
            <w:r w:rsidRPr="00EC105D">
              <w:rPr>
                <w:color w:val="00000A"/>
                <w:sz w:val="20"/>
                <w:szCs w:val="20"/>
              </w:rPr>
              <w:t xml:space="preserve"> </w:t>
            </w:r>
            <w:r w:rsidRPr="00EC105D">
              <w:rPr>
                <w:color w:val="00000A"/>
                <w:sz w:val="20"/>
                <w:szCs w:val="20"/>
                <w:lang w:val="ru-RU"/>
              </w:rPr>
              <w:t>программы</w:t>
            </w:r>
          </w:p>
        </w:tc>
      </w:tr>
      <w:tr w:rsidR="00FF2864" w:rsidRPr="00EC105D" w:rsidTr="00FF2864">
        <w:trPr>
          <w:trHeight w:val="330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right="811"/>
              <w:jc w:val="right"/>
              <w:rPr>
                <w:sz w:val="20"/>
                <w:szCs w:val="20"/>
              </w:rPr>
            </w:pPr>
            <w:r w:rsidRPr="00EC105D">
              <w:rPr>
                <w:sz w:val="20"/>
                <w:szCs w:val="20"/>
              </w:rPr>
              <w:t>3.</w:t>
            </w:r>
          </w:p>
        </w:tc>
        <w:tc>
          <w:tcPr>
            <w:tcW w:w="8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left="91"/>
              <w:rPr>
                <w:sz w:val="20"/>
                <w:szCs w:val="20"/>
              </w:rPr>
            </w:pPr>
            <w:proofErr w:type="spellStart"/>
            <w:r w:rsidRPr="00EC105D">
              <w:rPr>
                <w:color w:val="00000A"/>
                <w:sz w:val="20"/>
                <w:szCs w:val="20"/>
              </w:rPr>
              <w:t>Тематическое</w:t>
            </w:r>
            <w:proofErr w:type="spellEnd"/>
            <w:r w:rsidRPr="00EC105D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EC105D">
              <w:rPr>
                <w:color w:val="00000A"/>
                <w:sz w:val="20"/>
                <w:szCs w:val="20"/>
              </w:rPr>
              <w:t>планирование</w:t>
            </w:r>
            <w:proofErr w:type="spellEnd"/>
          </w:p>
        </w:tc>
      </w:tr>
      <w:tr w:rsidR="00FF2864" w:rsidRPr="00EC105D" w:rsidTr="00FF2864">
        <w:trPr>
          <w:trHeight w:val="395"/>
        </w:trPr>
        <w:tc>
          <w:tcPr>
            <w:tcW w:w="95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F2864" w:rsidRPr="00EC105D" w:rsidRDefault="00FF2864" w:rsidP="00FF2864">
            <w:pPr>
              <w:pStyle w:val="TableParagraph"/>
              <w:ind w:left="90"/>
              <w:rPr>
                <w:sz w:val="20"/>
                <w:szCs w:val="20"/>
              </w:rPr>
            </w:pPr>
            <w:proofErr w:type="spellStart"/>
            <w:r w:rsidRPr="00EC105D">
              <w:rPr>
                <w:color w:val="00000A"/>
                <w:sz w:val="20"/>
                <w:szCs w:val="20"/>
              </w:rPr>
              <w:t>Приложение</w:t>
            </w:r>
            <w:proofErr w:type="spellEnd"/>
            <w:r w:rsidRPr="00EC105D">
              <w:rPr>
                <w:color w:val="00000A"/>
                <w:sz w:val="20"/>
                <w:szCs w:val="20"/>
              </w:rPr>
              <w:t xml:space="preserve"> 1. </w:t>
            </w:r>
            <w:proofErr w:type="spellStart"/>
            <w:r w:rsidRPr="00EC105D">
              <w:rPr>
                <w:color w:val="00000A"/>
                <w:sz w:val="20"/>
                <w:szCs w:val="20"/>
              </w:rPr>
              <w:t>Лист</w:t>
            </w:r>
            <w:proofErr w:type="spellEnd"/>
            <w:r w:rsidRPr="00EC105D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EC105D">
              <w:rPr>
                <w:color w:val="00000A"/>
                <w:sz w:val="20"/>
                <w:szCs w:val="20"/>
              </w:rPr>
              <w:t>внесения</w:t>
            </w:r>
            <w:proofErr w:type="spellEnd"/>
            <w:r w:rsidRPr="00EC105D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EC105D">
              <w:rPr>
                <w:color w:val="00000A"/>
                <w:sz w:val="20"/>
                <w:szCs w:val="20"/>
              </w:rPr>
              <w:t>изменений</w:t>
            </w:r>
            <w:proofErr w:type="spellEnd"/>
          </w:p>
        </w:tc>
      </w:tr>
    </w:tbl>
    <w:p w:rsidR="00FF2864" w:rsidRPr="00EC105D" w:rsidRDefault="00FF2864" w:rsidP="00FF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Рабочая программа по внеурочной деятельности «Мы – твои друзья» составлена в соответствии с основными положениями Федерального государственного образовательного стандарта начального общего образования на основе авторской программы внеурочной деятельности А. Г. Макеевой В. А.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Самкова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Е. М.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Клемяшова</w:t>
      </w:r>
      <w:proofErr w:type="spellEnd"/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Сроки реализации программы: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года</w:t>
      </w:r>
      <w:proofErr w:type="gram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 рассчитан на 1 час в неделю: по 34 часа.</w:t>
      </w:r>
    </w:p>
    <w:p w:rsidR="00FF2864" w:rsidRPr="00EC105D" w:rsidRDefault="00FF2864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ПЛАНИРУЕМЫЕ РЕЗУЛЬТАТЫ.</w:t>
      </w:r>
    </w:p>
    <w:p w:rsidR="00FF2864" w:rsidRPr="00EC105D" w:rsidRDefault="00FF2864" w:rsidP="00FF2864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«Воспитание ответственного отношения к домашним животным» направлена на достижение следующих </w:t>
      </w: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личностных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метапредметных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предметных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Личностные результаты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развитие любознательности и формирование интереса к изучению домашних животных (на примере собак и кошек);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развитие интеллектуальных и творческих способностей учащихся, дающих возможность выражать свое отношение к домашним животным различными средствами (художественное слово, рисунок, живопись, различные жанры декоративно-прикладного искусства, музыка и т.д.);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осознание необходимости внимательного, ответственного отношения к домашним животным; проявление чувств сопереживания, сострадания, сочувствия по отношению к домашним животным;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формирование мотивации дальнейшего изучения вопросов, связанных с происхождением, особенностями строения, поведения, воспитания домашних животных.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результаты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овладение элементами самостоятельной организации деятельности (например, при выполнении наблюдений, проектов, презентаций и т.п.): умения ставить цель, планировать деятельность; оценивать собственный вклад в деятельность группы; давать самооценку личных достижений;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освоение элементарных приёмов исследовательской деятельности: формулирование с помощью 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формирование приёмов работы с информацией: умения правильно выбирать источники информации, находить в них и отбирать информацию в соответствии с учебной задачей; понимать информацию, представленную в различной знаковой форме — в виде текстов, таблиц, диаграмм, графиков, рисунков и т.д.;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Предметные результаты: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ценностно-ориентационной сфере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сформированность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представлений об экологии как одном из важнейших направлений изучения взаимосвязей и взаимодействий между природой и человеком, как важнейшем элементе культурного опыта человечества;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познавательной сфере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расширение представлений о взаимосвязи человека и домашних животных; освоение элементарных естественнонаучных знаний, необходимых для понимания важности соблюдения правил содержания домашних животных (кормление, выгул, обустройство мест содержания и т.д.); понимание зависимости внешнего вида животного и его физического состояния; применение полученных знаний и умений в повседневной жизни для ухода за питомцами; для осознанного соблюдения норм и правил безопасного поведения при встрече с чужими или бездомными животными;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трудовой сфере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владение навыками ухода за домашними питомцами;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эстетической сфере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умение видеть красоту и выразительность домашних животных;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lastRenderedPageBreak/>
        <w:t>в сфере физической культуры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элементарные представления о значении совместных прогулок, игр с домашними питомцами, о пользе нормированной физической нагрузки на здоровье, выносливость, эмоциональный настрой (свой и своего питомца).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 концу 1 года учащиеся узнают: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 домашних животных как особой группе в животном мире, их разнообразии и роли в жизни человека;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 ответственности человека за домашних животных и формах проявления этой ответственности;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историю одомашнивания животных, причины одомашнивания;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 разнообразии животных, особенностях их внешнего строения и особенностях содержания.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 к концу 1-го года обучения учащиеся научатся: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основным принципам ухода за домашними питомцами;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основным правилам обучения домашнего животного;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навыкам соблюдения личной гигиены при общении с аквариумными рыбками, домашними грызунами, кроликами;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-правилам правильного кормления домашних питомцев;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-пользоваться различными справочниками по уходу за домашними питомцами.</w:t>
      </w:r>
    </w:p>
    <w:p w:rsidR="00843A6C" w:rsidRPr="00EC105D" w:rsidRDefault="00843A6C" w:rsidP="00F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К концу 2-го года обучения учащиеся узнают: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 домашних кошках как особой группе в животном мире, их разнообразии и роли в жизни человека;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 ответственности человека за домашних кошек и формах проявления этой ответственности;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историю одомашнивания кошек, причины одомашнивания;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 разнообразии пород кошек, особенностях их внешнего строения и особенностях содержания;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-о роли ветеринарной службы в сохранении здоровья домашних кошек.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 к концу 2-го года обучения учащиеся научатся: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 безопасного поведения при встрече с незнакомыми или бездомными животными;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основным принципам ухода за домашними кошками;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основным правилам обучения домашних кошек;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-навыкам соблюдения личной гигиены при общении с домашними кошками;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-правилам правильного кормления домашних питомцев;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-пользоваться различными справочниками по </w:t>
      </w:r>
      <w:r w:rsidR="00FF2864"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уходу за домашними кошками.</w:t>
      </w:r>
    </w:p>
    <w:p w:rsidR="00FF2864" w:rsidRPr="00EC105D" w:rsidRDefault="00FF2864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FF2864" w:rsidP="00FF286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 программы</w:t>
      </w:r>
      <w:r w:rsidR="00843A6C"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FF2864" w:rsidRPr="00EC105D" w:rsidRDefault="00FF2864" w:rsidP="00FF2864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построена с учетом следующих принципов: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доступность знаний, их расшифровка и конкретизация с учетом особенностей познавательной деятельности детей 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личностно-ориентированная направленность курса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актуализация знаний и умений,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мотивированность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предлагаемых учебных ситуаций с точки зрения реальных потребностей ребенка данного возраста;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линейно-концентрическое расположение учебного материала, которое позволяет последовательно формировать представления с опорой </w:t>
      </w:r>
      <w:proofErr w:type="gram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уже имеющиеся, постепенно углубляя и усложняя их;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деятельностная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основа процесса обучения, его практико-ориентированная направленность, удовлетворение потребности детей в игровой деятельности и эмоционально- наглядной опоре познавательной деятельности.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   С учетом этих принципов в программе выделены следующие разделы: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Обязательный объем знаний — перечень необходимых для усвоениям младшим школьником дидактических единиц, выраженных в формулировках, доступных для каждого обучающегося.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 Обязательный минимум содержания обучения обеспечивает возможности для развития мотивированной самостоятельной деятельности в условиях учебных и реальных ситуаций.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Ориентирование в понятиях — номенклатура основных понятий, которые младший школьник может освоить и сознательно использовать для решения различных учебных задач в практической, интеллектуальной и творческой деятельностях.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построена по модульному принципу.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основе программы 6 разделов, изучение которых предполагается в рекомендованной последовательности: от знакомства с историей взаимоотношений человека и домашних животных к усвоению младшими школьниками основных навыков общения и ухода за домашними питомцами — кошками и собаками.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Темы включают информационные блоки и комплекс заданий, помогающих учащимся осваивать полученные знания.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1-ый год обучения -  (34 часа)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1. Давай познакомимся.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Ролевая игра «Знакомься – домашние животные». Какие бывают домашние питомцы. Животные зоопарка. Животные в цирке.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2. Как мы появились в доме человека. Мы очень разные.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Почему люди заводят домашних животных. Как правильно выбрать и где приобрести домашнего питомца. Зоомагазин. Как мы появились в доме человека. Мир домашних грызунов. </w:t>
      </w:r>
      <w:hyperlink r:id="rId6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Морские свинки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7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декоративные крысы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8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хомяки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9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шиншиллы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Мы 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очень разные. Аквариумные рыбки. Детки в клетке (попугайчики, </w:t>
      </w:r>
      <w:hyperlink r:id="rId10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канарейки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r:id="rId11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домашние голуби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). Домашние кролики.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3.Как мы устроены и как за нами ухаживать.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 питомца - очень ответственный шаг. Особенности внешнего строения тела домашних питомцев (птиц, аквариумных рыбок, грызунов). Особенности содержания молодых и взрослых животных: кормление, общение и игры, посещение ветеринара.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4. Школа для животных: как правильно воспитывать питомцев.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Приручение волнистых попугайчиков и обучение разговору.</w:t>
      </w:r>
      <w:r w:rsidRPr="00EC105D"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  <w:t xml:space="preserve"> Дрессировка декоративного кролика.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чего начинается дрессировка хомячка. Дрессировка и приручение морских свинок. Первые шаги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аквариумиста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с чего начать?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5. На приёме у Айболита.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питомец заболел? Ветеринарные услуги. Заболевания аквариумных рыбок. Советы рыбьего доктора. Доктор Айболит для домашних грызунов. Ветеринар –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ратолог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. Болезни волнистых попугаев и их лечение в домашних условиях.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6.Мы с тобой - друзья!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Мини-проект «Образ медведя в художественной литературе».</w:t>
      </w:r>
      <w:r w:rsidRPr="00EC10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Книги знаменитых дрессировщиков - Владимира Дурова «Мои звери», Натальи Дуровой «Мой дом на колесах».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Игровая карусель «Зоопарк в моей квартире». Мой питомец – самый лучший! Выставка рисунков.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2-ой год обучения -  (34 часа)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1. Давай познакомимся.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Давайте познакомимся. Ролевая игра. Вместе нам - лучше. Выбор питомца - очень ответственный шаг. Общие потребности человека и его домашних питомцев (на примере кошек). Отношение наших предков к кошкам. «Священные животные Египта». Священные животные, преклонение перед ними. Значение кошек в жизни человека. Влияние общения с животными на эмоции, настроение и самочувствие человека. Кошки – синоптики. Карнавал животных.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2. Как мы появились в доме человека. Мы очень разные.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кошки появились в доме человека. Первоначальное знакомство с домашними кошками как представителями крупных семейств животных. Школа тигров и леопардов. Знакомимся с родословным древом кошек. Удивительные факты про кошачьих. Коллективная проектная деятельность. «Такие разные эти хвостатые - полосатые и такие прекрасные!» Выставка детских работ.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3.Как мы устроены и как за нами ухаживать.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«Мы в ответе за тех, кого приручили». Развитие кошек — от котёнка до взрослой кошки. Особенности возраста: активность, поведение, рацион питание. Особенности организма кошек. Условия, необходимые домашним кошкам. Как ухаживать за нашими питомцами. Правила содержания и выгула кошек. Культура содержания кошек в городе. Четыре лапы, хвост и не только. Уход за шерстью и когтями. Проект «Как я ухаживаю за своим питомцем».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4. Школа для животных: как правильно воспитывать питомцев.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Общение в мире животных. На каком языке общаются кошки. Почему важно понимать «язык» животных. Язык тела: что означают различные позы и поведение кошек. Работа в парах с элементами тренинга «Пойми меня!» Основные правила воспитания и дрессировки кошек «Школа - Четыре лапы». Методы поощрения в воспитании. Можно ли наказывать наших питомцев? Игровое задание «Озвучиваем фильм»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5. На приёме у Айболита.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Здоров ли ваш питомец? Первые признаки недомогания у кошек. Травма, отравление, инфекционные и паразитарные заболевания. Первая неотложная помощь. Будь здоров, мурлыка! В каких случаях следует обращаться в ветеринарную клинику. Практическая работа «Невидимые, но опасные: кого можно увидеть с помощью микроскопа». Ролевая игра «На приеме у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Айболита». Конкурс плакатов «Важные правила».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6.Мы с тобой - друзья!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Литературная мастерская «Образы животных в произведениях искусства. Знаменитые кошки». «Необычная прогулка». Образы кошек в искусстве - в музыке, театре, кино, танце. «Необычная прогулка». Образы кошек в живописи. Коллективный проект «Удивительная выставка». Интеллектуально-познавательная игра «Про котов, котят и кошек – обитателей окошек». Мяу - эстафета «Кошки – это кошки!»</w:t>
      </w:r>
    </w:p>
    <w:p w:rsidR="00FF2864" w:rsidRPr="00EC105D" w:rsidRDefault="00FF2864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Тематическое планирование</w:t>
      </w:r>
    </w:p>
    <w:p w:rsidR="00FF2864" w:rsidRPr="00EC105D" w:rsidRDefault="00FF2864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1-ый год обучения  (34 часа)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1.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Давай познакомимся(8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Ролевая игра «Знакомься – домашние животные».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Какие бывают домашние питомцы.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Животные зоопарка.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Животные в цирке.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2.Как мы появились в доме человека. Мы очень разные.(6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Почему люди заводят домашних животных. Как правильно выбрать и где приобрести домашнего питомца. Зоомагазин.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мы появились в доме человека. Мир домашних грызунов. </w:t>
      </w:r>
      <w:hyperlink r:id="rId12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Морские свинки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13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декоративные крысы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14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хомяки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15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шиншиллы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Мы очень разные. Аквариумные рыбки.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Детки в клетке (попугайчики, </w:t>
      </w:r>
      <w:hyperlink r:id="rId16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канарейки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r:id="rId17" w:history="1">
        <w:r w:rsidRPr="00EC105D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ru-RU"/>
          </w:rPr>
          <w:t>домашние голуби</w:t>
        </w:r>
      </w:hyperlink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Домашние кролики.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3.Как мы устроены и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как за нами ухаживать. (5часов)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Выбор питомца - очень ответственный шаг.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внешнего строения тела домашних питомцев (птиц, аквариумных рыбок, грызунов).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содержания молодых и взрослых животных: кормление, общение и игры, посещение ветеринара.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4.Школа для животных: как правильно воспитывать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питомцев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(5часов)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Приручение волнистых попугайчиков и обучение их разговору.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  <w:t>Дрессировка декоративного кролика.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С чего начинается дрессировка хомячка.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Дрессировка и приручение морских свинок.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Первые шаги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аквариумиста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с чего начать?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5.На приёме у Айболита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(5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питомец заболел? Ветеринарные услуги.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Заболевания аквариумных рыбок. Советы рыбьего доктора.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Доктор Айболит для домашних грызунов. Ветеринар – </w:t>
      </w:r>
      <w:proofErr w:type="spellStart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ратолог</w:t>
      </w:r>
      <w:proofErr w:type="spellEnd"/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Болезни волнистых попугаев и их лечение в домашних условиях.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6.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Мы с тобо</w:t>
      </w:r>
      <w:proofErr w:type="gramStart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й-</w:t>
      </w:r>
      <w:proofErr w:type="gramEnd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друзья!(5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Мини-проект «Образ медведя в художественной литературе».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Книги знаменитых дрессировщиков - Владимира Дурова «Мои звери», Натальи Дуровой «Мой дом на колесах».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Игровая карусель «Зоопарк в моей квартире».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Мой питомец – самый лучший! Выставка рисунков.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2-ой год обучения - (34 часа)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1.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Давай познакомимся(6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Давайте познакомимся. Ролевая игра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Вместе нам - лучше.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 питомца - ответственный шаг.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Собаки и кошки – хищные млекопитающие. Особенности поведения собак и кошек, связанные с поиском и добычей пищи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потребности человека и его домашних питомцев (на примере кошек).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Значение кошек в жизни человека. Влияние общения с животными на эмоции, настроение и самочувствие человека. Кошки – синоптики.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Творческая работа «Карнавал животных»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2.Как мы появились в доме человека. Мы очень разные.(5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кошки появились в доме человека.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Первоначальное знакомство с домашними кошками как представителями крупных семейств животных. Школа тигров и леопардов.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Знакомимся с родословным древом кошек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Удивительные факты про кошачьих. Коллективная проектная деятельность.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«Такие разные эти хвостатые - полосатые и такие прекрасные!» Выставка детских работ.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3.Как мы устроены и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как за нами ухаживать. (6часов)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«Мы в ответе за тех, кого приручили»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организма кошек. Условия, необходимые домашним кошкам.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ухаживать за нашими питомцами.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Культура содержания кошек в городе.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Четыре лапы, хвост и не только. Уход за шерстью и когтями.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 «Как я ухаживаю за своим питомцем».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4.Школа для животных: как правильно воспитывать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питомцев(6часов)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Общение в мире животных. На каком языке общаются кошки.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Почему важно понимать «язык» животных. Язык тела: что означают различные позы и поведение кошек.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в парах с элементами тренинга «Пойми меня!»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правила воспитания и дрессировки кошек «Школа - Четыре лапы»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Методы поощрения в воспитании. Можно ли наказывать наших питомцев?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Игровое задание «Озвучиваем фильм»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5.На приёме у Айболита(5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Здоров ли ваш питомец? Первые признаки недомогания у кошек.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Травма, отравление, инфекционные и паразитарные заболевания. Первая неотложная помощь.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Будь здоров, мурлыка! В каких случаях следует обращаться в ветеринарную клинику.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Практическая работа «Невидимые, но опасные: кого можно увидеть с помощью микроскопа». Ролевая игра «На приеме у Айболита»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Конкурс плакатов «Важные правила»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6.Мы с тобой</w:t>
      </w: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</w:t>
      </w:r>
      <w:proofErr w:type="gramStart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др</w:t>
      </w:r>
      <w:proofErr w:type="gramEnd"/>
      <w:r w:rsidRPr="00EC10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узья!(6 часов)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Литературная мастерская «Образы животных в произведениях искусства. Знаменитые кошки»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«Необычная прогулка». Образы кошек в искусстве - в музыке, театре, кино, танце. 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«Необычная прогулка». Образы кошек в живописи.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Коллективный проект «Удивительная выставка»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Интеллектуально-познавательная игра «Про котов, котят и кошек – обитателей окошек».</w:t>
      </w:r>
    </w:p>
    <w:p w:rsidR="00843A6C" w:rsidRPr="00EC105D" w:rsidRDefault="00843A6C" w:rsidP="00FF28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05D">
        <w:rPr>
          <w:rFonts w:ascii="Times New Roman" w:eastAsia="Times New Roman" w:hAnsi="Times New Roman" w:cs="Times New Roman"/>
          <w:sz w:val="20"/>
          <w:szCs w:val="20"/>
          <w:lang w:eastAsia="ru-RU"/>
        </w:rPr>
        <w:t>Мяу - эстафета «Кошки – это кошки!»</w:t>
      </w:r>
    </w:p>
    <w:p w:rsidR="00990133" w:rsidRPr="00EC105D" w:rsidRDefault="00990133" w:rsidP="00FF2864">
      <w:pPr>
        <w:spacing w:after="0"/>
        <w:jc w:val="both"/>
        <w:rPr>
          <w:sz w:val="20"/>
          <w:szCs w:val="20"/>
        </w:rPr>
      </w:pPr>
    </w:p>
    <w:sectPr w:rsidR="00990133" w:rsidRPr="00EC105D" w:rsidSect="00990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6737B"/>
    <w:multiLevelType w:val="hybridMultilevel"/>
    <w:tmpl w:val="6E7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A6C"/>
    <w:rsid w:val="003B4775"/>
    <w:rsid w:val="00843A6C"/>
    <w:rsid w:val="008A6A61"/>
    <w:rsid w:val="00944183"/>
    <w:rsid w:val="00990133"/>
    <w:rsid w:val="00A2593A"/>
    <w:rsid w:val="00D926A4"/>
    <w:rsid w:val="00EB3CAF"/>
    <w:rsid w:val="00EC105D"/>
    <w:rsid w:val="00F3444F"/>
    <w:rsid w:val="00F61FE3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3A6C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FF28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FF28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FF2864"/>
    <w:pPr>
      <w:widowControl w:val="0"/>
      <w:autoSpaceDE w:val="0"/>
      <w:autoSpaceDN w:val="0"/>
      <w:spacing w:before="5" w:after="0" w:line="274" w:lineRule="exact"/>
      <w:ind w:left="407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F28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qFormat/>
    <w:rsid w:val="00FF286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FF28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B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25D0%25A5%25D0%25BE%25D0%25BC%25D1%258F%25D0%25BA%25D0%25B8" TargetMode="External"/><Relationship Id="rId13" Type="http://schemas.openxmlformats.org/officeDocument/2006/relationships/hyperlink" Target="https://infourok.ru/go.html?href=https%3A%2F%2Fru.wikipedia.org%2Fwiki%2F%25D0%2594%25D0%25B5%25D0%25BA%25D0%25BE%25D1%2580%25D0%25B0%25D1%2582%25D0%25B8%25D0%25B2%25D0%25BD%25D1%258B%25D0%25B5_%25D0%25BA%25D1%2580%25D1%258B%25D1%2581%25D1%258B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s%3A%2F%2Fru.wikipedia.org%2Fwiki%2F%25D0%2594%25D0%25B5%25D0%25BA%25D0%25BE%25D1%2580%25D0%25B0%25D1%2582%25D0%25B8%25D0%25B2%25D0%25BD%25D1%258B%25D0%25B5_%25D0%25BA%25D1%2580%25D1%258B%25D1%2581%25D1%258B" TargetMode="External"/><Relationship Id="rId12" Type="http://schemas.openxmlformats.org/officeDocument/2006/relationships/hyperlink" Target="https://infourok.ru/go.html?href=https%3A%2F%2Fru.wikipedia.org%2Fwiki%2F%25D0%259C%25D0%25BE%25D1%2580%25D1%2581%25D0%25BA%25D0%25B8%25D0%25B5_%25D1%2581%25D0%25B2%25D0%25B8%25D0%25BD%25D0%25BA%25D0%25B8" TargetMode="External"/><Relationship Id="rId17" Type="http://schemas.openxmlformats.org/officeDocument/2006/relationships/hyperlink" Target="https://infourok.ru/go.html?href=https%3A%2F%2Fru.wikipedia.org%2Fwiki%2F%25D0%2593%25D0%25BE%25D0%25BB%25D1%2583%25D0%25B1%25D0%25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s%3A%2F%2Fru.wikipedia.org%2Fwiki%2F%25D0%259A%25D0%25B0%25D0%25BD%25D0%25B0%25D1%2580%25D0%25B5%25D0%25B9%25D0%25BA%25D0%25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25D0%259C%25D0%25BE%25D1%2580%25D1%2581%25D0%25BA%25D0%25B8%25D0%25B5_%25D1%2581%25D0%25B2%25D0%25B8%25D0%25BD%25D0%25BA%25D0%25B8" TargetMode="External"/><Relationship Id="rId11" Type="http://schemas.openxmlformats.org/officeDocument/2006/relationships/hyperlink" Target="https://infourok.ru/go.html?href=https%3A%2F%2Fru.wikipedia.org%2Fwiki%2F%25D0%2593%25D0%25BE%25D0%25BB%25D1%2583%25D0%25B1%25D0%25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s%3A%2F%2Fru.wikipedia.org%2Fwiki%2F%25D0%25A8%25D0%25B8%25D0%25BD%25D1%2588%25D0%25B8%25D0%25BB%25D0%25BB%25D1%258B" TargetMode="External"/><Relationship Id="rId10" Type="http://schemas.openxmlformats.org/officeDocument/2006/relationships/hyperlink" Target="https://infourok.ru/go.html?href=https%3A%2F%2Fru.wikipedia.org%2Fwiki%2F%25D0%259A%25D0%25B0%25D0%25BD%25D0%25B0%25D1%2580%25D0%25B5%25D0%25B9%25D0%25BA%25D0%25B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s%3A%2F%2Fru.wikipedia.org%2Fwiki%2F%25D0%25A8%25D0%25B8%25D0%25BD%25D1%2588%25D0%25B8%25D0%25BB%25D0%25BB%25D1%258B" TargetMode="External"/><Relationship Id="rId14" Type="http://schemas.openxmlformats.org/officeDocument/2006/relationships/hyperlink" Target="https://infourok.ru/go.html?href=https%3A%2F%2Fru.wikipedia.org%2Fwiki%2F%25D0%25A5%25D0%25BE%25D0%25BC%25D1%258F%25D0%25BA%25D0%25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2776</Words>
  <Characters>15828</Characters>
  <Application>Microsoft Office Word</Application>
  <DocSecurity>0</DocSecurity>
  <Lines>131</Lines>
  <Paragraphs>37</Paragraphs>
  <ScaleCrop>false</ScaleCrop>
  <Company/>
  <LinksUpToDate>false</LinksUpToDate>
  <CharactersWithSpaces>18567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User</cp:lastModifiedBy>
  <cp:revision>15</cp:revision>
  <dcterms:created xsi:type="dcterms:W3CDTF">2019-09-20T16:24:00Z</dcterms:created>
  <dcterms:modified xsi:type="dcterms:W3CDTF">2024-10-08T14:04:00Z</dcterms:modified>
</cp:coreProperties>
</file>